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D2" w:rsidRPr="0024035E" w:rsidRDefault="009335D2" w:rsidP="00015E7C">
      <w:pPr>
        <w:spacing w:after="120" w:line="240" w:lineRule="auto"/>
        <w:jc w:val="center"/>
        <w:rPr>
          <w:rFonts w:ascii="Memorandum" w:eastAsia="Calibri" w:hAnsi="Memorandum" w:cs="Memorandum"/>
          <w:b/>
          <w:szCs w:val="26"/>
        </w:rPr>
      </w:pPr>
    </w:p>
    <w:p w:rsidR="008E4352" w:rsidRPr="000027EA" w:rsidRDefault="007D04D8" w:rsidP="008E4352">
      <w:pPr>
        <w:spacing w:after="0" w:line="240" w:lineRule="auto"/>
        <w:jc w:val="center"/>
        <w:rPr>
          <w:rFonts w:ascii="UTM Centur" w:hAnsi="UTM Centur" w:cs="Times New Roman"/>
          <w:b/>
          <w:color w:val="000000" w:themeColor="text1"/>
          <w:sz w:val="30"/>
          <w:szCs w:val="30"/>
        </w:rPr>
      </w:pPr>
      <w:r w:rsidRPr="000027EA">
        <w:rPr>
          <w:rFonts w:ascii="UTM Centur" w:hAnsi="UTM Centur" w:cs="Times New Roman"/>
          <w:b/>
          <w:color w:val="000000" w:themeColor="text1"/>
          <w:sz w:val="30"/>
          <w:szCs w:val="30"/>
        </w:rPr>
        <w:t>NHẬN THỨC VỀ NGHI LỄ LÊN ĐỒNG</w:t>
      </w:r>
    </w:p>
    <w:p w:rsidR="0024035E" w:rsidRPr="000027EA" w:rsidRDefault="007D04D8" w:rsidP="008E4352">
      <w:pPr>
        <w:spacing w:after="0" w:line="240" w:lineRule="auto"/>
        <w:jc w:val="center"/>
        <w:rPr>
          <w:rFonts w:ascii="UTM Centur" w:hAnsi="UTM Centur" w:cs="Times New Roman"/>
          <w:b/>
          <w:color w:val="000000" w:themeColor="text1"/>
          <w:sz w:val="30"/>
          <w:szCs w:val="30"/>
        </w:rPr>
      </w:pPr>
      <w:r w:rsidRPr="000027EA">
        <w:rPr>
          <w:rFonts w:ascii="UTM Centur" w:hAnsi="UTM Centur" w:cs="Times New Roman"/>
          <w:b/>
          <w:color w:val="000000" w:themeColor="text1"/>
          <w:sz w:val="30"/>
          <w:szCs w:val="30"/>
        </w:rPr>
        <w:t xml:space="preserve">QUA MỘT SỐ THUẬT NGỮ TRÊN BÁO CHÍ </w:t>
      </w:r>
    </w:p>
    <w:p w:rsidR="006F73BA" w:rsidRPr="000027EA" w:rsidRDefault="007D04D8" w:rsidP="008E4352">
      <w:pPr>
        <w:spacing w:after="0" w:line="240" w:lineRule="auto"/>
        <w:jc w:val="center"/>
        <w:rPr>
          <w:rFonts w:ascii="UTM Centur" w:hAnsi="UTM Centur" w:cs="Times New Roman"/>
          <w:b/>
          <w:color w:val="000000" w:themeColor="text1"/>
          <w:sz w:val="30"/>
          <w:szCs w:val="30"/>
        </w:rPr>
      </w:pPr>
      <w:r w:rsidRPr="000027EA">
        <w:rPr>
          <w:rFonts w:ascii="UTM Centur" w:hAnsi="UTM Centur" w:cs="Times New Roman"/>
          <w:b/>
          <w:color w:val="000000" w:themeColor="text1"/>
          <w:sz w:val="30"/>
          <w:szCs w:val="30"/>
        </w:rPr>
        <w:t>MẤY NĂM GẦN ĐÂY</w:t>
      </w:r>
    </w:p>
    <w:p w:rsidR="007D04D8" w:rsidRPr="008E4352" w:rsidRDefault="007D04D8" w:rsidP="008E4352">
      <w:pPr>
        <w:spacing w:before="240"/>
        <w:jc w:val="right"/>
        <w:rPr>
          <w:rFonts w:ascii="Times New Roman" w:hAnsi="Times New Roman" w:cs="Times New Roman"/>
          <w:sz w:val="26"/>
          <w:szCs w:val="26"/>
          <w:vertAlign w:val="superscript"/>
        </w:rPr>
      </w:pPr>
      <w:r w:rsidRPr="008E4352">
        <w:rPr>
          <w:rFonts w:ascii="Memorandum" w:hAnsi="Memorandum" w:cs="Memorandum"/>
          <w:b/>
          <w:sz w:val="26"/>
          <w:szCs w:val="26"/>
        </w:rPr>
        <w:t>Kiều Thu Hoạch</w:t>
      </w:r>
      <w:r w:rsidR="008E4352">
        <w:rPr>
          <w:rFonts w:ascii="Memorandum" w:hAnsi="Memorandum" w:cs="Memorandum"/>
          <w:b/>
          <w:sz w:val="26"/>
          <w:szCs w:val="26"/>
          <w:vertAlign w:val="superscript"/>
        </w:rPr>
        <w:t>*</w:t>
      </w:r>
    </w:p>
    <w:p w:rsidR="008E4352" w:rsidRPr="008E4352" w:rsidRDefault="008E4352" w:rsidP="008E4352">
      <w:pPr>
        <w:spacing w:before="120" w:after="0" w:line="260" w:lineRule="exact"/>
        <w:ind w:firstLine="284"/>
        <w:jc w:val="both"/>
        <w:rPr>
          <w:rFonts w:ascii="Arial" w:hAnsi="Arial" w:cs="Arial"/>
          <w:i/>
          <w:sz w:val="18"/>
          <w:szCs w:val="18"/>
        </w:rPr>
      </w:pPr>
      <w:r w:rsidRPr="008E4352">
        <w:rPr>
          <w:rFonts w:ascii="Arial" w:hAnsi="Arial" w:cs="Arial"/>
          <w:b/>
          <w:i/>
          <w:sz w:val="18"/>
          <w:szCs w:val="18"/>
        </w:rPr>
        <w:t xml:space="preserve">Tóm tắt: </w:t>
      </w:r>
      <w:r w:rsidRPr="008E4352">
        <w:rPr>
          <w:rFonts w:ascii="Arial" w:hAnsi="Arial" w:cs="Arial"/>
          <w:i/>
          <w:sz w:val="18"/>
          <w:szCs w:val="18"/>
        </w:rPr>
        <w:t>Bài viết nhằm phản biện và chấn chỉnh những nhận thức sai lầm, qua cách sử dụng các từ ngữ tâm linh một cách tùy tiện, trong một số sách báo mấy năm gần đây về nghi lễ lên đồng. Đồng thời trên cơ sở đó, tác giả cung cấp một số thư tịch cổ Hán Nôm tiêu biểu như Nội đạo tràng</w:t>
      </w:r>
      <w:r w:rsidR="00015E7C">
        <w:rPr>
          <w:rFonts w:ascii="Arial" w:hAnsi="Arial" w:cs="Arial"/>
          <w:i/>
          <w:sz w:val="18"/>
          <w:szCs w:val="18"/>
        </w:rPr>
        <w:t>,</w:t>
      </w:r>
      <w:r w:rsidRPr="008E4352">
        <w:rPr>
          <w:rFonts w:ascii="Arial" w:hAnsi="Arial" w:cs="Arial"/>
          <w:i/>
          <w:sz w:val="18"/>
          <w:szCs w:val="18"/>
        </w:rPr>
        <w:t xml:space="preserve"> An Nam phong tục sách về tín ngưỡng thờ Mẫu Tam phủ của người Việt.</w:t>
      </w:r>
    </w:p>
    <w:p w:rsidR="008E4352" w:rsidRDefault="008E4352" w:rsidP="0024035E">
      <w:pPr>
        <w:spacing w:before="120" w:after="240" w:line="260" w:lineRule="exact"/>
        <w:ind w:firstLine="284"/>
        <w:jc w:val="both"/>
        <w:rPr>
          <w:rFonts w:ascii="Times New Roman" w:hAnsi="Times New Roman" w:cs="Times New Roman"/>
          <w:b/>
        </w:rPr>
      </w:pPr>
      <w:r w:rsidRPr="008E4352">
        <w:rPr>
          <w:rFonts w:ascii="Arial" w:hAnsi="Arial" w:cs="Arial"/>
          <w:b/>
          <w:i/>
          <w:sz w:val="18"/>
          <w:szCs w:val="18"/>
        </w:rPr>
        <w:t xml:space="preserve">Từ khóa: </w:t>
      </w:r>
      <w:r w:rsidRPr="008E4352">
        <w:rPr>
          <w:rFonts w:ascii="Arial" w:hAnsi="Arial" w:cs="Arial"/>
          <w:i/>
          <w:sz w:val="18"/>
          <w:szCs w:val="18"/>
        </w:rPr>
        <w:t>Chấn chỉnh những từ ngữ tâm linh sai lầm, tùy tiện, thanh đồng, đạo Mẫu.</w:t>
      </w:r>
      <w:r w:rsidR="0024035E">
        <w:rPr>
          <w:rFonts w:ascii="Times New Roman" w:hAnsi="Times New Roman" w:cs="Times New Roman"/>
          <w:b/>
        </w:rPr>
        <w:t xml:space="preserve"> </w:t>
      </w:r>
    </w:p>
    <w:p w:rsidR="008E4352" w:rsidRDefault="008E4352" w:rsidP="008E4352">
      <w:pPr>
        <w:spacing w:before="120" w:after="0" w:line="280" w:lineRule="exact"/>
        <w:ind w:firstLine="284"/>
        <w:jc w:val="both"/>
        <w:rPr>
          <w:rFonts w:ascii="Times New Roman" w:hAnsi="Times New Roman" w:cs="Times New Roman"/>
          <w:b/>
        </w:rPr>
        <w:sectPr w:rsidR="008E4352" w:rsidSect="00881729">
          <w:headerReference w:type="even" r:id="rId8"/>
          <w:headerReference w:type="default" r:id="rId9"/>
          <w:pgSz w:w="11907" w:h="16840" w:code="9"/>
          <w:pgMar w:top="1814" w:right="1701" w:bottom="2552" w:left="1701" w:header="1134" w:footer="720" w:gutter="0"/>
          <w:pgNumType w:start="91"/>
          <w:cols w:space="720"/>
          <w:docGrid w:linePitch="360"/>
        </w:sectPr>
      </w:pPr>
    </w:p>
    <w:p w:rsidR="00881729" w:rsidRPr="008E4352" w:rsidRDefault="00881729" w:rsidP="008E4352">
      <w:pPr>
        <w:pStyle w:val="FootnoteText"/>
        <w:spacing w:before="120" w:line="280" w:lineRule="exact"/>
        <w:ind w:firstLine="284"/>
        <w:jc w:val="both"/>
        <w:rPr>
          <w:rFonts w:ascii="Times New Roman" w:hAnsi="Times New Roman" w:cs="Times New Roman"/>
          <w:szCs w:val="18"/>
        </w:rPr>
        <w:sectPr w:rsidR="00881729" w:rsidRPr="008E4352" w:rsidSect="008E4352">
          <w:type w:val="continuous"/>
          <w:pgSz w:w="11907" w:h="16840" w:code="9"/>
          <w:pgMar w:top="1814" w:right="1701" w:bottom="2552" w:left="1701" w:header="1134" w:footer="720" w:gutter="0"/>
          <w:cols w:num="2" w:space="284"/>
          <w:docGrid w:linePitch="360"/>
        </w:sectPr>
      </w:pPr>
      <w:bookmarkStart w:id="0" w:name="_GoBack"/>
      <w:bookmarkEnd w:id="0"/>
    </w:p>
    <w:p w:rsidR="00881729" w:rsidRPr="00881729" w:rsidRDefault="0024035E" w:rsidP="00881729">
      <w:pPr>
        <w:pStyle w:val="Heading1"/>
        <w:shd w:val="clear" w:color="auto" w:fill="FFFFFF"/>
        <w:spacing w:before="200" w:after="200" w:line="264" w:lineRule="atLeast"/>
        <w:ind w:firstLine="284"/>
        <w:rPr>
          <w:rFonts w:ascii="Arial" w:hAnsi="Arial" w:cs="Arial"/>
          <w:bCs w:val="0"/>
          <w:iCs/>
          <w:kern w:val="0"/>
          <w:sz w:val="20"/>
          <w:szCs w:val="18"/>
        </w:rPr>
      </w:pPr>
      <w:r>
        <w:rPr>
          <w:rFonts w:ascii="Arial" w:hAnsi="Arial" w:cs="Arial"/>
          <w:bCs w:val="0"/>
          <w:iCs/>
          <w:noProof/>
          <w:kern w:val="0"/>
          <w:sz w:val="20"/>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64135</wp:posOffset>
                </wp:positionV>
                <wp:extent cx="54006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400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05pt" to="424.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" strokecolor="black [3040]" strokeweight="1pt"/>
            </w:pict>
          </mc:Fallback>
        </mc:AlternateContent>
      </w:r>
      <w:r w:rsidR="00881729" w:rsidRPr="00881729">
        <w:rPr>
          <w:rFonts w:ascii="Arial" w:hAnsi="Arial" w:cs="Arial"/>
          <w:bCs w:val="0"/>
          <w:iCs/>
          <w:kern w:val="0"/>
          <w:sz w:val="20"/>
          <w:szCs w:val="18"/>
        </w:rPr>
        <w:t xml:space="preserve">Kiều Thu Hoạch: </w:t>
      </w:r>
      <w:r w:rsidR="00881729" w:rsidRPr="0024035E">
        <w:rPr>
          <w:rFonts w:ascii="Arial" w:hAnsi="Arial" w:cs="Arial"/>
          <w:i/>
          <w:iCs/>
          <w:sz w:val="20"/>
          <w:szCs w:val="18"/>
        </w:rPr>
        <w:t>Understanding the spirit possession ritual through the use of selected terms in the press in recent years</w:t>
      </w:r>
    </w:p>
    <w:p w:rsidR="00881729" w:rsidRPr="00881729" w:rsidRDefault="00881729" w:rsidP="00881729">
      <w:pPr>
        <w:pStyle w:val="Heading1"/>
        <w:shd w:val="clear" w:color="auto" w:fill="FFFFFF"/>
        <w:spacing w:before="200" w:after="200" w:line="264" w:lineRule="atLeast"/>
        <w:ind w:firstLine="284"/>
        <w:rPr>
          <w:rFonts w:ascii="Arial" w:hAnsi="Arial" w:cs="Arial"/>
          <w:b w:val="0"/>
          <w:bCs w:val="0"/>
          <w:iCs/>
          <w:kern w:val="0"/>
          <w:sz w:val="18"/>
          <w:szCs w:val="18"/>
        </w:rPr>
      </w:pPr>
      <w:r w:rsidRPr="00881729">
        <w:rPr>
          <w:rFonts w:ascii="Arial" w:hAnsi="Arial" w:cs="Arial"/>
          <w:b w:val="0"/>
          <w:bCs w:val="0"/>
          <w:iCs/>
          <w:kern w:val="0"/>
          <w:sz w:val="18"/>
          <w:szCs w:val="18"/>
        </w:rPr>
        <w:t>The article aims to present counter-arguments and correct misconceptions, by identifying arbitrary use of terms of the spiritual areas in the possession ritual in some books in the past few years. At the same time, the author provided some typical ancient Shino Chinese documents, such as the Nội Ðạo Tràng, customs of An Nam mentioning Viet's beliefs in the Mother Goddesses of Three Realms.</w:t>
      </w:r>
    </w:p>
    <w:p w:rsidR="00590215" w:rsidRPr="008E4352" w:rsidRDefault="00881729" w:rsidP="0024035E">
      <w:pPr>
        <w:pStyle w:val="HTMLPreformatted"/>
        <w:shd w:val="clear" w:color="auto" w:fill="FFFFFF"/>
        <w:ind w:firstLine="284"/>
        <w:jc w:val="both"/>
        <w:rPr>
          <w:rFonts w:ascii="Times New Roman" w:hAnsi="Times New Roman" w:cs="Times New Roman"/>
          <w:szCs w:val="18"/>
        </w:rPr>
      </w:pPr>
      <w:r w:rsidRPr="00881729">
        <w:rPr>
          <w:rFonts w:ascii="Arial" w:hAnsi="Arial" w:cs="Arial"/>
          <w:b/>
          <w:iCs/>
          <w:sz w:val="18"/>
          <w:szCs w:val="18"/>
        </w:rPr>
        <w:t xml:space="preserve"> Keywords:</w:t>
      </w:r>
      <w:r w:rsidRPr="00881729">
        <w:rPr>
          <w:rFonts w:ascii="Arial" w:hAnsi="Arial" w:cs="Arial"/>
          <w:iCs/>
          <w:sz w:val="18"/>
          <w:szCs w:val="18"/>
        </w:rPr>
        <w:t xml:space="preserve"> Correct wrong and arbitrary use of the words in the spiritual areas, spirit medium, Mother Goddess.</w:t>
      </w:r>
    </w:p>
    <w:sectPr w:rsidR="00590215" w:rsidRPr="008E4352" w:rsidSect="008E4352">
      <w:type w:val="continuous"/>
      <w:pgSz w:w="11907" w:h="16840" w:code="9"/>
      <w:pgMar w:top="1814" w:right="1701" w:bottom="2552"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D7" w:rsidRDefault="00AD4ED7" w:rsidP="007D04D8">
      <w:pPr>
        <w:spacing w:after="0" w:line="240" w:lineRule="auto"/>
      </w:pPr>
      <w:r>
        <w:separator/>
      </w:r>
    </w:p>
  </w:endnote>
  <w:endnote w:type="continuationSeparator" w:id="0">
    <w:p w:rsidR="00AD4ED7" w:rsidRDefault="00AD4ED7" w:rsidP="007D0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emorandum">
    <w:panose1 w:val="02020500000000000000"/>
    <w:charset w:val="00"/>
    <w:family w:val="roman"/>
    <w:pitch w:val="variable"/>
    <w:sig w:usb0="20000A87" w:usb1="08000000" w:usb2="00000008" w:usb3="00000000" w:csb0="00000101" w:csb1="00000000"/>
  </w:font>
  <w:font w:name="UTM Centur">
    <w:panose1 w:val="02040603050506020204"/>
    <w:charset w:val="00"/>
    <w:family w:val="roman"/>
    <w:pitch w:val="variable"/>
    <w:sig w:usb0="00000007" w:usb1="00000000" w:usb2="00000000" w:usb3="00000000" w:csb0="00000003"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D7" w:rsidRDefault="00AD4ED7" w:rsidP="007D04D8">
      <w:pPr>
        <w:spacing w:after="0" w:line="240" w:lineRule="auto"/>
      </w:pPr>
      <w:r>
        <w:separator/>
      </w:r>
    </w:p>
  </w:footnote>
  <w:footnote w:type="continuationSeparator" w:id="0">
    <w:p w:rsidR="00AD4ED7" w:rsidRDefault="00AD4ED7" w:rsidP="007D0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7C" w:rsidRPr="003556A5" w:rsidRDefault="00015E7C" w:rsidP="000027EA">
    <w:pPr>
      <w:pStyle w:val="CharCharCharCharCharCharChar"/>
      <w:framePr w:wrap="around" w:vAnchor="text" w:hAnchor="page" w:x="1696" w:y="-173"/>
      <w:ind w:right="-58"/>
      <w:rPr>
        <w:rStyle w:val="CharChar5"/>
        <w:b/>
      </w:rPr>
    </w:pPr>
    <w:r w:rsidRPr="003556A5">
      <w:rPr>
        <w:rStyle w:val="PageNumber"/>
        <w:rFonts w:eastAsia="MS ??"/>
        <w:b/>
        <w:sz w:val="22"/>
        <w:szCs w:val="22"/>
      </w:rPr>
      <w:fldChar w:fldCharType="begin"/>
    </w:r>
    <w:r w:rsidRPr="003556A5">
      <w:rPr>
        <w:rStyle w:val="PageNumber"/>
        <w:rFonts w:eastAsia="MS ??"/>
        <w:b/>
        <w:sz w:val="22"/>
        <w:szCs w:val="22"/>
      </w:rPr>
      <w:instrText xml:space="preserve">PAGE  </w:instrText>
    </w:r>
    <w:r w:rsidRPr="003556A5">
      <w:rPr>
        <w:rStyle w:val="PageNumber"/>
        <w:rFonts w:eastAsia="MS ??"/>
        <w:b/>
        <w:sz w:val="22"/>
        <w:szCs w:val="22"/>
      </w:rPr>
      <w:fldChar w:fldCharType="separate"/>
    </w:r>
    <w:r w:rsidR="00B77F1E">
      <w:rPr>
        <w:rStyle w:val="PageNumber"/>
        <w:rFonts w:eastAsia="MS ??"/>
        <w:b/>
        <w:noProof/>
        <w:sz w:val="22"/>
        <w:szCs w:val="22"/>
      </w:rPr>
      <w:t>96</w:t>
    </w:r>
    <w:r w:rsidRPr="003556A5">
      <w:rPr>
        <w:rStyle w:val="PageNumber"/>
        <w:rFonts w:eastAsia="MS ??"/>
        <w:b/>
        <w:sz w:val="22"/>
        <w:szCs w:val="22"/>
      </w:rPr>
      <w:fldChar w:fldCharType="end"/>
    </w:r>
  </w:p>
  <w:p w:rsidR="00015E7C" w:rsidRPr="00CD16C7" w:rsidRDefault="00015E7C" w:rsidP="00015E7C">
    <w:pPr>
      <w:pStyle w:val="Header"/>
      <w:pBdr>
        <w:bottom w:val="double" w:sz="4" w:space="1" w:color="auto"/>
      </w:pBdr>
      <w:tabs>
        <w:tab w:val="left" w:pos="282"/>
        <w:tab w:val="right" w:pos="8460"/>
        <w:tab w:val="right" w:pos="8497"/>
      </w:tabs>
      <w:ind w:right="45"/>
      <w:jc w:val="right"/>
    </w:pPr>
    <w:r>
      <w:rPr>
        <w:rFonts w:ascii="Arial" w:eastAsia="Arial" w:hAnsi="Arial" w:cs="Arial"/>
        <w:b/>
        <w:sz w:val="20"/>
        <w:szCs w:val="20"/>
      </w:rPr>
      <w:tab/>
      <w:t xml:space="preserve">1 </w:t>
    </w:r>
    <w:r w:rsidRPr="00281075">
      <w:rPr>
        <w:rFonts w:ascii="Arial" w:eastAsia="Arial" w:hAnsi="Arial" w:cs="Arial"/>
        <w:b/>
        <w:sz w:val="20"/>
        <w:szCs w:val="20"/>
      </w:rPr>
      <w:t>(</w:t>
    </w:r>
    <w:r>
      <w:rPr>
        <w:rFonts w:ascii="Arial" w:eastAsia="Arial" w:hAnsi="Arial" w:cs="Arial"/>
        <w:b/>
        <w:sz w:val="20"/>
        <w:szCs w:val="20"/>
      </w:rPr>
      <w:t>35</w:t>
    </w:r>
    <w:r w:rsidRPr="00281075">
      <w:rPr>
        <w:rFonts w:ascii="Arial" w:eastAsia="Arial" w:hAnsi="Arial" w:cs="Arial"/>
        <w:b/>
        <w:sz w:val="20"/>
        <w:szCs w:val="20"/>
      </w:rPr>
      <w:t>) - 201</w:t>
    </w:r>
    <w:r>
      <w:rPr>
        <w:rFonts w:ascii="Arial" w:eastAsia="Arial" w:hAnsi="Arial" w:cs="Arial"/>
        <w:b/>
        <w:sz w:val="20"/>
        <w:szCs w:val="20"/>
      </w:rPr>
      <w:t>8</w:t>
    </w:r>
    <w:r w:rsidRPr="00281075">
      <w:rPr>
        <w:rFonts w:ascii="Arial" w:eastAsia="Arial" w:hAnsi="Arial" w:cs="Arial"/>
        <w:b/>
        <w:sz w:val="20"/>
        <w:szCs w:val="20"/>
      </w:rPr>
      <w:t xml:space="preserve">: </w:t>
    </w:r>
    <w:r>
      <w:rPr>
        <w:rFonts w:ascii="Arial" w:eastAsia="Arial" w:hAnsi="Arial" w:cs="Arial"/>
        <w:b/>
        <w:sz w:val="20"/>
        <w:szCs w:val="20"/>
      </w:rPr>
      <w:t>TRAO ĐỔI</w:t>
    </w:r>
  </w:p>
  <w:p w:rsidR="00015E7C" w:rsidRDefault="00015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7C" w:rsidRPr="004C3857" w:rsidRDefault="00015E7C" w:rsidP="00015E7C">
    <w:pPr>
      <w:pStyle w:val="CharCharCharCharCharCharChar"/>
      <w:framePr w:h="382" w:hRule="exact" w:wrap="around" w:vAnchor="text" w:hAnchor="page" w:x="9945" w:y="-128"/>
      <w:ind w:right="-58"/>
      <w:rPr>
        <w:rStyle w:val="CharChar5"/>
        <w:b/>
      </w:rPr>
    </w:pPr>
    <w:r w:rsidRPr="004C3857">
      <w:rPr>
        <w:rStyle w:val="PageNumber"/>
        <w:rFonts w:eastAsia="MS ??"/>
        <w:b/>
        <w:sz w:val="22"/>
        <w:szCs w:val="22"/>
      </w:rPr>
      <w:fldChar w:fldCharType="begin"/>
    </w:r>
    <w:r w:rsidRPr="004C3857">
      <w:rPr>
        <w:rStyle w:val="PageNumber"/>
        <w:rFonts w:eastAsia="MS ??"/>
        <w:b/>
        <w:sz w:val="22"/>
        <w:szCs w:val="22"/>
      </w:rPr>
      <w:instrText xml:space="preserve">PAGE  </w:instrText>
    </w:r>
    <w:r w:rsidRPr="004C3857">
      <w:rPr>
        <w:rStyle w:val="PageNumber"/>
        <w:rFonts w:eastAsia="MS ??"/>
        <w:b/>
        <w:sz w:val="22"/>
        <w:szCs w:val="22"/>
      </w:rPr>
      <w:fldChar w:fldCharType="separate"/>
    </w:r>
    <w:r w:rsidR="00B77F1E">
      <w:rPr>
        <w:rStyle w:val="PageNumber"/>
        <w:rFonts w:eastAsia="MS ??"/>
        <w:b/>
        <w:noProof/>
        <w:sz w:val="22"/>
        <w:szCs w:val="22"/>
      </w:rPr>
      <w:t>91</w:t>
    </w:r>
    <w:r w:rsidRPr="004C3857">
      <w:rPr>
        <w:rStyle w:val="PageNumber"/>
        <w:rFonts w:eastAsia="MS ??"/>
        <w:b/>
        <w:sz w:val="22"/>
        <w:szCs w:val="22"/>
      </w:rPr>
      <w:fldChar w:fldCharType="end"/>
    </w:r>
  </w:p>
  <w:p w:rsidR="00015E7C" w:rsidRPr="00324425" w:rsidRDefault="00015E7C" w:rsidP="00015E7C">
    <w:pPr>
      <w:pStyle w:val="Header"/>
      <w:pBdr>
        <w:bottom w:val="double" w:sz="4" w:space="1" w:color="auto"/>
      </w:pBdr>
      <w:tabs>
        <w:tab w:val="right" w:pos="8497"/>
      </w:tabs>
    </w:pPr>
    <w:r>
      <w:rPr>
        <w:rFonts w:ascii="Arial" w:eastAsia="Arial" w:hAnsi="Arial" w:cs="Arial"/>
        <w:b/>
      </w:rPr>
      <w:t>Nhận thức về nghi lễ lên đồng</w:t>
    </w:r>
    <w:r w:rsidRPr="00324425">
      <w:rPr>
        <w:rFonts w:ascii="Arial" w:eastAsia="Arial" w:hAnsi="Arial" w:cs="Arial"/>
        <w:b/>
      </w:rPr>
      <w:t>…</w:t>
    </w:r>
  </w:p>
  <w:p w:rsidR="00015E7C" w:rsidRDefault="00015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F4"/>
    <w:rsid w:val="000027EA"/>
    <w:rsid w:val="00015DF2"/>
    <w:rsid w:val="00015E7C"/>
    <w:rsid w:val="000349D1"/>
    <w:rsid w:val="00042042"/>
    <w:rsid w:val="000545FE"/>
    <w:rsid w:val="000B3711"/>
    <w:rsid w:val="0024035E"/>
    <w:rsid w:val="002841E4"/>
    <w:rsid w:val="0034096B"/>
    <w:rsid w:val="00381803"/>
    <w:rsid w:val="003A2BEC"/>
    <w:rsid w:val="00424E41"/>
    <w:rsid w:val="00426FB8"/>
    <w:rsid w:val="004B641F"/>
    <w:rsid w:val="004D501B"/>
    <w:rsid w:val="004E72A9"/>
    <w:rsid w:val="00510DC2"/>
    <w:rsid w:val="00590215"/>
    <w:rsid w:val="006A0E43"/>
    <w:rsid w:val="006F68CC"/>
    <w:rsid w:val="006F73BA"/>
    <w:rsid w:val="007C2EDE"/>
    <w:rsid w:val="007D04D8"/>
    <w:rsid w:val="00876BE6"/>
    <w:rsid w:val="00881729"/>
    <w:rsid w:val="008B1008"/>
    <w:rsid w:val="008E4352"/>
    <w:rsid w:val="009335D2"/>
    <w:rsid w:val="009A5F99"/>
    <w:rsid w:val="009D5F8B"/>
    <w:rsid w:val="00A134C5"/>
    <w:rsid w:val="00A21EE6"/>
    <w:rsid w:val="00A43011"/>
    <w:rsid w:val="00A43142"/>
    <w:rsid w:val="00A56B48"/>
    <w:rsid w:val="00AA58A8"/>
    <w:rsid w:val="00AD18D0"/>
    <w:rsid w:val="00AD4ED7"/>
    <w:rsid w:val="00B14435"/>
    <w:rsid w:val="00B77F1E"/>
    <w:rsid w:val="00C06B91"/>
    <w:rsid w:val="00DD61C5"/>
    <w:rsid w:val="00DE0775"/>
    <w:rsid w:val="00DF1507"/>
    <w:rsid w:val="00EE70FA"/>
    <w:rsid w:val="00F116F4"/>
    <w:rsid w:val="00F7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81729"/>
    <w:pPr>
      <w:keepNext/>
      <w:spacing w:before="240" w:after="60" w:line="312" w:lineRule="auto"/>
      <w:ind w:firstLine="720"/>
      <w:jc w:val="both"/>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04D8"/>
    <w:pPr>
      <w:spacing w:after="0" w:line="240" w:lineRule="auto"/>
    </w:pPr>
    <w:rPr>
      <w:sz w:val="20"/>
      <w:szCs w:val="20"/>
    </w:rPr>
  </w:style>
  <w:style w:type="character" w:customStyle="1" w:styleId="FootnoteTextChar">
    <w:name w:val="Footnote Text Char"/>
    <w:basedOn w:val="DefaultParagraphFont"/>
    <w:link w:val="FootnoteText"/>
    <w:uiPriority w:val="99"/>
    <w:rsid w:val="007D04D8"/>
    <w:rPr>
      <w:sz w:val="20"/>
      <w:szCs w:val="20"/>
    </w:rPr>
  </w:style>
  <w:style w:type="character" w:styleId="FootnoteReference">
    <w:name w:val="footnote reference"/>
    <w:basedOn w:val="DefaultParagraphFont"/>
    <w:uiPriority w:val="99"/>
    <w:semiHidden/>
    <w:unhideWhenUsed/>
    <w:rsid w:val="007D04D8"/>
    <w:rPr>
      <w:vertAlign w:val="superscript"/>
    </w:rPr>
  </w:style>
  <w:style w:type="paragraph" w:styleId="BalloonText">
    <w:name w:val="Balloon Text"/>
    <w:basedOn w:val="Normal"/>
    <w:link w:val="BalloonTextChar"/>
    <w:uiPriority w:val="99"/>
    <w:semiHidden/>
    <w:unhideWhenUsed/>
    <w:rsid w:val="00933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D2"/>
    <w:rPr>
      <w:rFonts w:ascii="Tahoma" w:hAnsi="Tahoma" w:cs="Tahoma"/>
      <w:sz w:val="16"/>
      <w:szCs w:val="16"/>
    </w:rPr>
  </w:style>
  <w:style w:type="paragraph" w:styleId="Header">
    <w:name w:val="header"/>
    <w:basedOn w:val="Normal"/>
    <w:link w:val="HeaderChar"/>
    <w:uiPriority w:val="99"/>
    <w:unhideWhenUsed/>
    <w:rsid w:val="0001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7C"/>
  </w:style>
  <w:style w:type="paragraph" w:styleId="Footer">
    <w:name w:val="footer"/>
    <w:basedOn w:val="Normal"/>
    <w:link w:val="FooterChar"/>
    <w:uiPriority w:val="99"/>
    <w:unhideWhenUsed/>
    <w:rsid w:val="00015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7C"/>
  </w:style>
  <w:style w:type="character" w:styleId="PageNumber">
    <w:name w:val="page number"/>
    <w:basedOn w:val="DefaultParagraphFont"/>
    <w:unhideWhenUsed/>
    <w:rsid w:val="00015E7C"/>
  </w:style>
  <w:style w:type="paragraph" w:customStyle="1" w:styleId="CharCharCharCharCharCharChar">
    <w:name w:val="Char Char Char Char Char Char Char"/>
    <w:autoRedefine/>
    <w:rsid w:val="00015E7C"/>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015E7C"/>
    <w:rPr>
      <w:rFonts w:ascii="VNI-Times" w:hAnsi="VNI-Times" w:hint="default"/>
      <w:sz w:val="24"/>
      <w:szCs w:val="24"/>
    </w:rPr>
  </w:style>
  <w:style w:type="character" w:customStyle="1" w:styleId="Heading1Char">
    <w:name w:val="Heading 1 Char"/>
    <w:basedOn w:val="DefaultParagraphFont"/>
    <w:link w:val="Heading1"/>
    <w:uiPriority w:val="99"/>
    <w:rsid w:val="00881729"/>
    <w:rPr>
      <w:rFonts w:ascii="Cambria" w:eastAsia="Times New Roman" w:hAnsi="Cambria" w:cs="Cambria"/>
      <w:b/>
      <w:bCs/>
      <w:kern w:val="32"/>
      <w:sz w:val="32"/>
      <w:szCs w:val="32"/>
    </w:rPr>
  </w:style>
  <w:style w:type="paragraph" w:styleId="HTMLPreformatted">
    <w:name w:val="HTML Preformatted"/>
    <w:basedOn w:val="Normal"/>
    <w:link w:val="HTMLPreformattedChar"/>
    <w:uiPriority w:val="99"/>
    <w:rsid w:val="0088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881729"/>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81729"/>
    <w:pPr>
      <w:keepNext/>
      <w:spacing w:before="240" w:after="60" w:line="312" w:lineRule="auto"/>
      <w:ind w:firstLine="720"/>
      <w:jc w:val="both"/>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04D8"/>
    <w:pPr>
      <w:spacing w:after="0" w:line="240" w:lineRule="auto"/>
    </w:pPr>
    <w:rPr>
      <w:sz w:val="20"/>
      <w:szCs w:val="20"/>
    </w:rPr>
  </w:style>
  <w:style w:type="character" w:customStyle="1" w:styleId="FootnoteTextChar">
    <w:name w:val="Footnote Text Char"/>
    <w:basedOn w:val="DefaultParagraphFont"/>
    <w:link w:val="FootnoteText"/>
    <w:uiPriority w:val="99"/>
    <w:rsid w:val="007D04D8"/>
    <w:rPr>
      <w:sz w:val="20"/>
      <w:szCs w:val="20"/>
    </w:rPr>
  </w:style>
  <w:style w:type="character" w:styleId="FootnoteReference">
    <w:name w:val="footnote reference"/>
    <w:basedOn w:val="DefaultParagraphFont"/>
    <w:uiPriority w:val="99"/>
    <w:semiHidden/>
    <w:unhideWhenUsed/>
    <w:rsid w:val="007D04D8"/>
    <w:rPr>
      <w:vertAlign w:val="superscript"/>
    </w:rPr>
  </w:style>
  <w:style w:type="paragraph" w:styleId="BalloonText">
    <w:name w:val="Balloon Text"/>
    <w:basedOn w:val="Normal"/>
    <w:link w:val="BalloonTextChar"/>
    <w:uiPriority w:val="99"/>
    <w:semiHidden/>
    <w:unhideWhenUsed/>
    <w:rsid w:val="00933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D2"/>
    <w:rPr>
      <w:rFonts w:ascii="Tahoma" w:hAnsi="Tahoma" w:cs="Tahoma"/>
      <w:sz w:val="16"/>
      <w:szCs w:val="16"/>
    </w:rPr>
  </w:style>
  <w:style w:type="paragraph" w:styleId="Header">
    <w:name w:val="header"/>
    <w:basedOn w:val="Normal"/>
    <w:link w:val="HeaderChar"/>
    <w:uiPriority w:val="99"/>
    <w:unhideWhenUsed/>
    <w:rsid w:val="00015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E7C"/>
  </w:style>
  <w:style w:type="paragraph" w:styleId="Footer">
    <w:name w:val="footer"/>
    <w:basedOn w:val="Normal"/>
    <w:link w:val="FooterChar"/>
    <w:uiPriority w:val="99"/>
    <w:unhideWhenUsed/>
    <w:rsid w:val="00015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E7C"/>
  </w:style>
  <w:style w:type="character" w:styleId="PageNumber">
    <w:name w:val="page number"/>
    <w:basedOn w:val="DefaultParagraphFont"/>
    <w:unhideWhenUsed/>
    <w:rsid w:val="00015E7C"/>
  </w:style>
  <w:style w:type="paragraph" w:customStyle="1" w:styleId="CharCharCharCharCharCharChar">
    <w:name w:val="Char Char Char Char Char Char Char"/>
    <w:autoRedefine/>
    <w:rsid w:val="00015E7C"/>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015E7C"/>
    <w:rPr>
      <w:rFonts w:ascii="VNI-Times" w:hAnsi="VNI-Times" w:hint="default"/>
      <w:sz w:val="24"/>
      <w:szCs w:val="24"/>
    </w:rPr>
  </w:style>
  <w:style w:type="character" w:customStyle="1" w:styleId="Heading1Char">
    <w:name w:val="Heading 1 Char"/>
    <w:basedOn w:val="DefaultParagraphFont"/>
    <w:link w:val="Heading1"/>
    <w:uiPriority w:val="99"/>
    <w:rsid w:val="00881729"/>
    <w:rPr>
      <w:rFonts w:ascii="Cambria" w:eastAsia="Times New Roman" w:hAnsi="Cambria" w:cs="Cambria"/>
      <w:b/>
      <w:bCs/>
      <w:kern w:val="32"/>
      <w:sz w:val="32"/>
      <w:szCs w:val="32"/>
    </w:rPr>
  </w:style>
  <w:style w:type="paragraph" w:styleId="HTMLPreformatted">
    <w:name w:val="HTML Preformatted"/>
    <w:basedOn w:val="Normal"/>
    <w:link w:val="HTMLPreformattedChar"/>
    <w:uiPriority w:val="99"/>
    <w:rsid w:val="00881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881729"/>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8E77-73C3-4E85-BC5E-C59AD8AE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2018-03-13T02:56:00Z</cp:lastPrinted>
  <dcterms:created xsi:type="dcterms:W3CDTF">2018-04-04T08:56:00Z</dcterms:created>
  <dcterms:modified xsi:type="dcterms:W3CDTF">2018-04-04T08:56:00Z</dcterms:modified>
</cp:coreProperties>
</file>